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i/>
          <w:i/>
          <w:iCs/>
          <w:color w:themeColor="accent6" w:val="70AD47"/>
          <w:sz w:val="44"/>
          <w:szCs w:val="44"/>
        </w:rPr>
      </w:pPr>
      <w:r>
        <w:rPr>
          <w:b/>
          <w:bCs/>
          <w:i/>
          <w:iCs/>
          <w:color w:themeColor="accent6" w:val="70AD47"/>
          <w:sz w:val="44"/>
          <w:szCs w:val="44"/>
        </w:rPr>
        <w:t>Détail du programme de la Constellation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shd w:fill="FFFFFF" w:val="clear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shd w:fill="FFFFFF" w:val="clear"/>
          <w:lang w:eastAsia="fr-FR"/>
          <w14:ligatures w14:val="none"/>
        </w:rPr>
        <w:t xml:space="preserve">Pourquoi cette constellation ? 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shd w:fill="FFFFFF" w:val="clear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shd w:fill="FFFFFF" w:val="clear"/>
          <w:lang w:eastAsia="fr-FR"/>
          <w14:ligatures w14:val="none"/>
        </w:rPr>
        <w:t xml:space="preserve">Parce que la vie est abondance par nature ! La sensation de manque n’est souvent qu’une trace laissée par des mémoires émotionnelles, transgénérationnelles ou karmiques. 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shd w:fill="FFFFFF" w:val="clear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shd w:fill="FFFFFF" w:val="clear"/>
          <w:lang w:eastAsia="fr-FR"/>
          <w14:ligatures w14:val="none"/>
        </w:rPr>
        <w:t xml:space="preserve">Cette constellation vous offre un espace pour : 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shd w:fill="FFFFFF" w:val="clear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shd w:fill="FFFFFF" w:val="clear"/>
          <w:lang w:eastAsia="fr-FR"/>
          <w14:ligatures w14:val="none"/>
        </w:rPr>
        <w:t xml:space="preserve">Débusquer ce qui limite votre rapport à l'argent, à la réussite et au recevoir. Réconcilier argent et spiritualité, amour et finances, baignés d’une même énergie.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shd w:fill="FFFFFF" w:val="clear"/>
          <w:lang w:eastAsia="fr-FR"/>
          <w14:ligatures w14:val="none"/>
        </w:rPr>
        <w:t>Vous connecter aux fréquences de la prospérité : gratitude, intuition, manifestation.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Un voyage puissant pour libérer vos freins invisibles et réconcilier argent, amour et félicité.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>Si vous rencontrez des difficultés à vous faire payer, si vous dilapidez l’argent ou l’économisez de façon excessive, si vous associez l’argent à la culpabilité, au danger ou à l’indignité, si vous craignez le manque, si vous pensez devoir mériter votre place par l’effort ou peinez à reconnaître votre valeur…</w:t>
      </w:r>
      <w:r>
        <w:rPr>
          <w:rFonts w:eastAsia="Times New Roman" w:cs="Open Sans" w:ascii="Open Sans" w:hAnsi="Open Sans"/>
          <w:i/>
          <w:iCs/>
          <w:color w:val="2D2E5C"/>
          <w:kern w:val="0"/>
          <w:lang w:eastAsia="fr-FR"/>
          <w14:ligatures w14:val="none"/>
        </w:rPr>
        <w:t>Cette constellation est conçue pour transformer en profondeur votre relation à la prospérité.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Au cœur de ces 3 jours :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Nous explorerons les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programmes inconscients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 qui conditionnent votre rapport à l’argent, à l'amour, à la prospérité.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Vos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histoires familiales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 et transmissions intergénérationnelles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Vos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croyances profondes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 autour du mérite, de la sécurité, du droit de recevoir, qu'il s'agisse d'argent ou d'amour, puisque ces 2 énergies sont intimement liées.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Vos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mémoires émotionnelles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 liées à la réussite, à l’échec, au manque ou à l'injustice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L’argent une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énergie circulante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, façonnée par votre héritage, vos histoires, votre environnement et vos représentations. 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Dans chaque système familial, une forme de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comptabilité implicite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 existe : dettes symboliques, loyautés invisibles, injustices ou déséquilibres non résolus. Ces dynamiques peuvent influencer votre capacité à prospérer, sans que vous en ayez conscience.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Pourquoi cette constellation ?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Parce que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 xml:space="preserve">la vie est abondance et félicité par nature. </w:t>
      </w: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>La sensation de manque n’est souvent qu’une trace laissée par des mémoires émotionnelles, transgénérationnelles ou karmiques.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>Cette constellation vous offre un espace pour 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>Débusquer ce qui limite votre rapport à l'argent, à l'affection, à la prospérité de Vie !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 xml:space="preserve">Réconcilier </w:t>
      </w: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argent, amour et santé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color w:val="2D2E5C"/>
          <w:kern w:val="0"/>
          <w:lang w:eastAsia="fr-FR"/>
          <w14:ligatures w14:val="none"/>
        </w:rPr>
        <w:t>Vous connecter aux fréquences de la prospérité : gratitude, intuition, alignement, manifestation.</w:t>
      </w:r>
    </w:p>
    <w:p>
      <w:pPr>
        <w:pStyle w:val="Normal"/>
        <w:spacing w:lineRule="auto" w:line="240" w:beforeAutospacing="1" w:afterAutospacing="1"/>
        <w:rPr>
          <w:rFonts w:ascii="Open Sans" w:hAnsi="Open Sans" w:eastAsia="Times New Roman" w:cs="Open Sans"/>
          <w:color w:val="2D2E5C"/>
          <w:kern w:val="0"/>
          <w:lang w:eastAsia="fr-FR"/>
          <w14:ligatures w14:val="none"/>
        </w:rPr>
      </w:pPr>
      <w:r>
        <w:rPr>
          <w:rFonts w:eastAsia="Times New Roman" w:cs="Open Sans" w:ascii="Open Sans" w:hAnsi="Open Sans"/>
          <w:b/>
          <w:bCs/>
          <w:color w:val="2D2E5C"/>
          <w:kern w:val="0"/>
          <w:lang w:eastAsia="fr-FR"/>
          <w14:ligatures w14:val="none"/>
        </w:rPr>
        <w:t>Durant ces 3 jours, vous serez guidé·e à :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Explorer vos croyances et ressentis corporels liés à l’abondance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Donner une « mission » consciente à votre argent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Comprendre la mécanique circulante de l’énergie argent sur 3 axes fondateurs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Reprogrammer vos notions internes de sécurité et d'affectivité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Incarner la chance, la fluidité et la prospérité à travers des protocoles dédiés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Segoe UI Emoji" w:ascii="Segoe UI Emoji" w:hAnsi="Segoe UI Emoji"/>
        </w:rPr>
        <w:t>➡️</w:t>
      </w:r>
      <w:r>
        <w:rPr>
          <w:rFonts w:cs="Open Sans" w:ascii="Open Sans" w:hAnsi="Open Sans"/>
        </w:rPr>
        <w:t xml:space="preserve"> </w:t>
      </w:r>
      <w:r>
        <w:rPr>
          <w:rFonts w:cs="Open Sans" w:ascii="Open Sans" w:hAnsi="Open Sans"/>
        </w:rPr>
        <w:t>Faire fructifier votre richesse intérieure et la rayonner autour de vous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Open Sans" w:ascii="Open Sans" w:hAnsi="Open Sans"/>
        </w:rPr>
        <w:t>Une expérience immersive, structurée et profondément transformatrice.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Open Sans" w:ascii="Open Sans" w:hAnsi="Open Sans"/>
        </w:rPr>
        <w:t>Durant ces 3 jours j'ai coeur à vous faire voyager en vous !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Open Sans" w:ascii="Open Sans" w:hAnsi="Open Sans"/>
        </w:rPr>
        <w:t>Dans mes constellations, la voie s'ouvre comme une proposition mais ne vous est jamais imposée.</w:t>
      </w:r>
    </w:p>
    <w:p>
      <w:pPr>
        <w:pStyle w:val="NormalWeb"/>
        <w:shd w:val="clear" w:color="auto" w:fill="FFFFFF"/>
        <w:spacing w:before="280" w:after="280"/>
        <w:rPr>
          <w:rFonts w:ascii="Open Sans" w:hAnsi="Open Sans" w:cs="Open Sans"/>
        </w:rPr>
      </w:pPr>
      <w:r>
        <w:rPr>
          <w:rFonts w:cs="Open Sans" w:ascii="Open Sans" w:hAnsi="Open Sans"/>
        </w:rPr>
        <w:t>J'ai choisi d'alchimiser la respiration, la méditation, la Danse médecine, la voix ou le jeu pour apaiser le coeur et les larmes, souvent le rire, comme une offrande à l'enfant en nous et toujours le lien d'amour pur, qui unit, réunit, enlumine !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  <w:sz w:val="40"/>
          <w:szCs w:val="40"/>
        </w:rPr>
      </w:pPr>
      <w:r>
        <w:rPr>
          <w:rFonts w:eastAsia="Times New Roman" w:cs="Arial" w:ascii="Arial" w:hAnsi="Arial"/>
          <w:kern w:val="0"/>
          <w:sz w:val="21"/>
          <w:szCs w:val="21"/>
          <w:lang w:eastAsia="fr-FR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kern w:val="0"/>
          <w:sz w:val="21"/>
          <w:szCs w:val="21"/>
          <w:lang w:eastAsia="fr-FR"/>
          <w14:ligatures w14:val="none"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charset w:val="00"/>
    <w:family w:val="roman"/>
    <w:pitch w:val="variable"/>
  </w:font>
  <w:font w:name="Segoe UI Emoji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032d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032d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032d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032d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032d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032d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032d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032d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032d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32d6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032d6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032d6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032d67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032d67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032d67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032d67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032d67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032d67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032d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032d6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032d6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32d67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032d6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32d67"/>
    <w:rPr>
      <w:b/>
      <w:bCs/>
      <w:smallCaps/>
      <w:color w:themeColor="accent1" w:themeShade="bf" w:val="2F5496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reCar"/>
    <w:uiPriority w:val="10"/>
    <w:qFormat/>
    <w:rsid w:val="00032d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032d6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032d6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32d6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032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semiHidden/>
    <w:unhideWhenUsed/>
    <w:qFormat/>
    <w:rsid w:val="00ef687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LibreOffice/24.2.3.2$Windows_X86_64 LibreOffice_project/433d9c2ded56988e8a90e6b2e771ee4e6a5ab2ba</Application>
  <AppVersion>15.0000</AppVersion>
  <Pages>2</Pages>
  <Words>503</Words>
  <Characters>2795</Characters>
  <CharactersWithSpaces>3265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2025-11-29T15:37:00Z</dcterms:created>
  <dc:creator>corinne Collin-Bellet</dc:creator>
  <dc:description/>
  <dc:language>fr-FR</dc:language>
  <cp:lastModifiedBy/>
  <dcterms:modified xsi:type="dcterms:W3CDTF">2025-12-02T09:43:52Z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